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7D" w:rsidRDefault="00BB3B7D" w:rsidP="00BB3B7D">
      <w:pPr>
        <w:pStyle w:val="Default"/>
      </w:pPr>
    </w:p>
    <w:p w:rsidR="00BB3B7D" w:rsidRDefault="00BB3B7D" w:rsidP="00BB3B7D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Типовой договор </w:t>
      </w:r>
    </w:p>
    <w:p w:rsidR="00BB3B7D" w:rsidRDefault="00BB3B7D" w:rsidP="00BB3B7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 осуществлении технологического присоединения к электрическим сетям </w:t>
      </w:r>
    </w:p>
    <w:p w:rsidR="00BB3B7D" w:rsidRDefault="00BB3B7D" w:rsidP="00BB3B7D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(для юридических лиц и индивидуальных предпринимателей в целях технологического присоединения </w:t>
      </w:r>
      <w:proofErr w:type="gramEnd"/>
    </w:p>
    <w:p w:rsidR="00BB3B7D" w:rsidRDefault="00BB3B7D" w:rsidP="00BB3B7D">
      <w:pPr>
        <w:pStyle w:val="Default"/>
        <w:jc w:val="center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энергопринимающих</w:t>
      </w:r>
      <w:proofErr w:type="spellEnd"/>
      <w:r>
        <w:rPr>
          <w:sz w:val="20"/>
          <w:szCs w:val="20"/>
        </w:rPr>
        <w:t xml:space="preserve"> устройств) </w:t>
      </w:r>
      <w:proofErr w:type="gramEnd"/>
    </w:p>
    <w:p w:rsidR="00BB3B7D" w:rsidRDefault="00BB3B7D" w:rsidP="00BB3B7D">
      <w:pPr>
        <w:pStyle w:val="Default"/>
        <w:jc w:val="center"/>
        <w:rPr>
          <w:sz w:val="20"/>
          <w:szCs w:val="20"/>
        </w:rPr>
      </w:pPr>
    </w:p>
    <w:p w:rsidR="00BB3B7D" w:rsidRDefault="00BB3B7D" w:rsidP="00BB3B7D">
      <w:pPr>
        <w:pStyle w:val="Default"/>
        <w:jc w:val="center"/>
        <w:rPr>
          <w:sz w:val="20"/>
          <w:szCs w:val="20"/>
        </w:rPr>
      </w:pP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Саган-Нур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«____» _____________ 20__г. </w:t>
      </w:r>
    </w:p>
    <w:p w:rsidR="00BB3B7D" w:rsidRDefault="00BB3B7D" w:rsidP="00BB3B7D">
      <w:pPr>
        <w:pStyle w:val="Default"/>
        <w:spacing w:before="120" w:after="120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Открытое акционерное общество «Разрез Тугнуйский» (ОАО «Разрез Тугнуйский»), </w:t>
      </w:r>
      <w:r>
        <w:rPr>
          <w:sz w:val="22"/>
          <w:szCs w:val="22"/>
        </w:rPr>
        <w:t xml:space="preserve">именуемое в дальнейшем «Сетевая организация», в лице исполнительного директора  </w:t>
      </w:r>
      <w:proofErr w:type="spellStart"/>
      <w:r>
        <w:rPr>
          <w:sz w:val="22"/>
          <w:szCs w:val="22"/>
        </w:rPr>
        <w:t>Кулецкого</w:t>
      </w:r>
      <w:proofErr w:type="spellEnd"/>
      <w:r>
        <w:rPr>
          <w:sz w:val="22"/>
          <w:szCs w:val="22"/>
        </w:rPr>
        <w:t xml:space="preserve"> Валерия Николаевича, действующего на основании доверенности № 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одной стороны, </w:t>
      </w:r>
    </w:p>
    <w:p w:rsidR="00BB3B7D" w:rsidRDefault="00BB3B7D" w:rsidP="00BB3B7D">
      <w:pPr>
        <w:pStyle w:val="Default"/>
        <w:spacing w:before="120" w:after="12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___________________________________________________________________________________, </w:t>
      </w:r>
    </w:p>
    <w:p w:rsidR="00BB3B7D" w:rsidRDefault="00BB3B7D" w:rsidP="00BB3B7D">
      <w:pPr>
        <w:pStyle w:val="Default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(полное наименование юридического лица, номер записи в Едином государственном реестре юридических лиц с указанием фамилии, имени, отчества лица, действующего от имени этого юридического лица, наименования и реквизитов документа, 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 </w:t>
      </w:r>
      <w:proofErr w:type="gramEnd"/>
    </w:p>
    <w:p w:rsidR="00BB3B7D" w:rsidRDefault="00BB3B7D" w:rsidP="00BB3B7D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именуемы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 xml:space="preserve">) в дальнейшем «Заявитель», с другой стороны, вместе именуемые Сторонами, заключили настоящий договор о нижеследующем: </w:t>
      </w:r>
    </w:p>
    <w:p w:rsidR="00BB3B7D" w:rsidRDefault="00BB3B7D" w:rsidP="00BB3B7D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Предмет договора </w:t>
      </w:r>
    </w:p>
    <w:p w:rsidR="00BB3B7D" w:rsidRDefault="00BB3B7D" w:rsidP="00BB3B7D">
      <w:pPr>
        <w:pStyle w:val="Default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1.1. </w:t>
      </w:r>
      <w:r>
        <w:rPr>
          <w:sz w:val="22"/>
          <w:szCs w:val="22"/>
        </w:rPr>
        <w:t xml:space="preserve">По настоящему договору Сетевая организация принимает на себя обязательства по осуществлению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 (далее – технологическое присоединение) _______________________________________________________________,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ind w:left="57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proofErr w:type="spellStart"/>
      <w:r>
        <w:rPr>
          <w:sz w:val="16"/>
          <w:szCs w:val="16"/>
        </w:rPr>
        <w:t>энергопринимающих</w:t>
      </w:r>
      <w:proofErr w:type="spellEnd"/>
      <w:r>
        <w:rPr>
          <w:sz w:val="16"/>
          <w:szCs w:val="16"/>
        </w:rPr>
        <w:t xml:space="preserve"> устройств) </w:t>
      </w: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по обеспечению готовности объектов </w:t>
      </w:r>
      <w:proofErr w:type="spellStart"/>
      <w:r>
        <w:rPr>
          <w:sz w:val="22"/>
          <w:szCs w:val="22"/>
        </w:rPr>
        <w:t>электросетевого</w:t>
      </w:r>
      <w:proofErr w:type="spellEnd"/>
      <w:r>
        <w:rPr>
          <w:sz w:val="22"/>
          <w:szCs w:val="22"/>
        </w:rPr>
        <w:t xml:space="preserve"> хозяйства (включая их проектирование, строительство, реконструкцию) к присоединению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</w:t>
      </w:r>
      <w:proofErr w:type="spellStart"/>
      <w:r>
        <w:rPr>
          <w:sz w:val="22"/>
          <w:szCs w:val="22"/>
        </w:rPr>
        <w:t>электросетевого</w:t>
      </w:r>
      <w:proofErr w:type="spellEnd"/>
      <w:r>
        <w:rPr>
          <w:sz w:val="22"/>
          <w:szCs w:val="22"/>
        </w:rPr>
        <w:t xml:space="preserve"> хозяйства 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 объектов электроэнергетики), с учетом следующих характеристик: </w:t>
      </w:r>
    </w:p>
    <w:p w:rsidR="00BB3B7D" w:rsidRDefault="00BB3B7D" w:rsidP="00BB3B7D">
      <w:pPr>
        <w:pStyle w:val="Default"/>
        <w:ind w:firstLine="3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1.1.1. </w:t>
      </w:r>
      <w:r>
        <w:rPr>
          <w:sz w:val="22"/>
          <w:szCs w:val="22"/>
        </w:rPr>
        <w:t xml:space="preserve">максимальная мощность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________ (кВт); </w:t>
      </w:r>
    </w:p>
    <w:p w:rsidR="00BB3B7D" w:rsidRDefault="00BB3B7D" w:rsidP="00BB3B7D">
      <w:pPr>
        <w:pStyle w:val="Default"/>
        <w:ind w:firstLine="3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1.1.2. </w:t>
      </w:r>
      <w:r>
        <w:rPr>
          <w:sz w:val="22"/>
          <w:szCs w:val="22"/>
        </w:rPr>
        <w:t xml:space="preserve">категория надежности _______; </w:t>
      </w:r>
    </w:p>
    <w:p w:rsidR="00BB3B7D" w:rsidRDefault="00BB3B7D" w:rsidP="00BB3B7D">
      <w:pPr>
        <w:pStyle w:val="Default"/>
        <w:ind w:firstLine="3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1.1.3. </w:t>
      </w:r>
      <w:r>
        <w:rPr>
          <w:sz w:val="22"/>
          <w:szCs w:val="22"/>
        </w:rPr>
        <w:t xml:space="preserve">класс напряжения электрических сетей, к которым осуществляется технологическое присоединение _____ (кВ); </w:t>
      </w:r>
    </w:p>
    <w:p w:rsidR="00BB3B7D" w:rsidRDefault="00BB3B7D" w:rsidP="00BB3B7D">
      <w:pPr>
        <w:pStyle w:val="Default"/>
        <w:ind w:firstLine="3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1.1.4. </w:t>
      </w:r>
      <w:r>
        <w:rPr>
          <w:sz w:val="22"/>
          <w:szCs w:val="22"/>
        </w:rPr>
        <w:t xml:space="preserve">ранее присоединенная в точке присоединения, указанной в пункте 1.4. настоящего договора, мощность ___________ кВт*(1). </w:t>
      </w:r>
    </w:p>
    <w:p w:rsidR="00BB3B7D" w:rsidRDefault="00BB3B7D" w:rsidP="00BB3B7D">
      <w:pPr>
        <w:pStyle w:val="Default"/>
        <w:spacing w:before="240" w:after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1.2. </w:t>
      </w:r>
      <w:r>
        <w:rPr>
          <w:sz w:val="22"/>
          <w:szCs w:val="22"/>
        </w:rPr>
        <w:t xml:space="preserve">Заявитель обязуется оплатить расходы на технологическое присоединение в соответствии с условиями настоящего договора. </w:t>
      </w:r>
    </w:p>
    <w:p w:rsidR="00BB3B7D" w:rsidRDefault="00BB3B7D" w:rsidP="00BB3B7D">
      <w:pPr>
        <w:pStyle w:val="Default"/>
        <w:spacing w:before="240" w:after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1.3. </w:t>
      </w:r>
      <w:r>
        <w:rPr>
          <w:sz w:val="22"/>
          <w:szCs w:val="22"/>
        </w:rPr>
        <w:t xml:space="preserve">Технологическое присоединение необходимо для электроснабжения ___________________,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ind w:left="77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объектов Заявителя) </w:t>
      </w: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расположенных</w:t>
      </w:r>
      <w:proofErr w:type="gramEnd"/>
      <w:r>
        <w:rPr>
          <w:sz w:val="22"/>
          <w:szCs w:val="22"/>
        </w:rPr>
        <w:t xml:space="preserve"> (которые будут располагаться) ___________________________________________________. </w:t>
      </w:r>
    </w:p>
    <w:p w:rsidR="00BB3B7D" w:rsidRDefault="00BB3B7D" w:rsidP="00BB3B7D">
      <w:pPr>
        <w:pStyle w:val="Default"/>
        <w:ind w:left="63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(место нахождения объектов Заявителя) </w:t>
      </w:r>
    </w:p>
    <w:p w:rsidR="00BB3B7D" w:rsidRDefault="00BB3B7D" w:rsidP="00BB3B7D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1.4. </w:t>
      </w:r>
      <w:r>
        <w:rPr>
          <w:sz w:val="22"/>
          <w:szCs w:val="22"/>
        </w:rPr>
        <w:t>Точк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и) присоединения указана(</w:t>
      </w:r>
      <w:proofErr w:type="spellStart"/>
      <w:r>
        <w:rPr>
          <w:sz w:val="22"/>
          <w:szCs w:val="22"/>
        </w:rPr>
        <w:t>ы</w:t>
      </w:r>
      <w:proofErr w:type="spellEnd"/>
      <w:r>
        <w:rPr>
          <w:sz w:val="22"/>
          <w:szCs w:val="22"/>
        </w:rPr>
        <w:t>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rPr>
          <w:sz w:val="22"/>
          <w:szCs w:val="22"/>
        </w:rPr>
        <w:t>ются</w:t>
      </w:r>
      <w:proofErr w:type="spellEnd"/>
      <w:r>
        <w:rPr>
          <w:sz w:val="22"/>
          <w:szCs w:val="22"/>
        </w:rPr>
        <w:t xml:space="preserve">) на расстоянии _________ метров*(2) от границы участка Заявителя, на котором располагаются (будут располагаться) присоединяемые объекты Заявителя. </w:t>
      </w:r>
    </w:p>
    <w:p w:rsidR="00BB3B7D" w:rsidRDefault="00BB3B7D" w:rsidP="00BB3B7D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1.5. </w:t>
      </w:r>
      <w:r>
        <w:rPr>
          <w:sz w:val="22"/>
          <w:szCs w:val="22"/>
        </w:rPr>
        <w:t xml:space="preserve">Технические условия являются неотъемлемой частью настоящего договора и приведены в </w:t>
      </w:r>
      <w:r>
        <w:rPr>
          <w:b/>
          <w:bCs/>
          <w:sz w:val="22"/>
          <w:szCs w:val="22"/>
        </w:rPr>
        <w:t xml:space="preserve">приложении №1 </w:t>
      </w:r>
      <w:r>
        <w:rPr>
          <w:sz w:val="22"/>
          <w:szCs w:val="22"/>
        </w:rPr>
        <w:t xml:space="preserve">к настоящему договору. </w:t>
      </w:r>
    </w:p>
    <w:p w:rsidR="00BB3B7D" w:rsidRDefault="00BB3B7D" w:rsidP="00BB3B7D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1.6. </w:t>
      </w:r>
      <w:r>
        <w:rPr>
          <w:sz w:val="22"/>
          <w:szCs w:val="22"/>
        </w:rPr>
        <w:t>Срок действия технических условий составляет _________ го</w:t>
      </w:r>
      <w:proofErr w:type="gramStart"/>
      <w:r>
        <w:rPr>
          <w:sz w:val="22"/>
          <w:szCs w:val="22"/>
        </w:rPr>
        <w:t>д(</w:t>
      </w:r>
      <w:proofErr w:type="gramEnd"/>
      <w:r>
        <w:rPr>
          <w:sz w:val="22"/>
          <w:szCs w:val="22"/>
        </w:rPr>
        <w:t xml:space="preserve">а)*(3) со дня заключения настоящего договора. </w:t>
      </w:r>
    </w:p>
    <w:p w:rsidR="00BB3B7D" w:rsidRDefault="00BB3B7D" w:rsidP="00BB3B7D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1.7. </w:t>
      </w:r>
      <w:r>
        <w:rPr>
          <w:sz w:val="22"/>
          <w:szCs w:val="22"/>
        </w:rPr>
        <w:t>Срок выполнения мероприятий по технологическому присоединению составляет _____________*(4) со дня заключения настоящего договора.</w:t>
      </w:r>
    </w:p>
    <w:p w:rsidR="00BB3B7D" w:rsidRDefault="00BB3B7D" w:rsidP="00BB3B7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BB3B7D" w:rsidRDefault="00BB3B7D" w:rsidP="00BB3B7D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2.1. </w:t>
      </w:r>
      <w:r>
        <w:rPr>
          <w:sz w:val="22"/>
          <w:szCs w:val="22"/>
        </w:rPr>
        <w:t xml:space="preserve">Сетевая организация обязуется: </w:t>
      </w: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2.1.1. </w:t>
      </w:r>
      <w:r>
        <w:rPr>
          <w:sz w:val="22"/>
          <w:szCs w:val="22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Заявителя, указанные в технических условиях. </w:t>
      </w: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2.1.2. </w:t>
      </w:r>
      <w:r>
        <w:rPr>
          <w:sz w:val="22"/>
          <w:szCs w:val="22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Заявителя. </w:t>
      </w: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2.1.3. </w:t>
      </w:r>
      <w:proofErr w:type="gramStart"/>
      <w:r>
        <w:rPr>
          <w:sz w:val="22"/>
          <w:szCs w:val="22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 и эксплуатационной ответственности (</w:t>
      </w:r>
      <w:r>
        <w:rPr>
          <w:b/>
          <w:bCs/>
          <w:sz w:val="22"/>
          <w:szCs w:val="22"/>
        </w:rPr>
        <w:t>приложение №5</w:t>
      </w:r>
      <w:r>
        <w:rPr>
          <w:sz w:val="22"/>
          <w:szCs w:val="22"/>
        </w:rPr>
        <w:t>), акт о технологическом присоединении (</w:t>
      </w:r>
      <w:r>
        <w:rPr>
          <w:b/>
          <w:bCs/>
          <w:sz w:val="22"/>
          <w:szCs w:val="22"/>
        </w:rPr>
        <w:t>приложение №4</w:t>
      </w:r>
      <w:r>
        <w:rPr>
          <w:sz w:val="22"/>
          <w:szCs w:val="22"/>
        </w:rPr>
        <w:t>) и</w:t>
      </w:r>
      <w:proofErr w:type="gramEnd"/>
      <w:r>
        <w:rPr>
          <w:sz w:val="22"/>
          <w:szCs w:val="22"/>
        </w:rPr>
        <w:t xml:space="preserve"> направить их Заявителю. </w:t>
      </w:r>
    </w:p>
    <w:p w:rsidR="00BB3B7D" w:rsidRDefault="00BB3B7D" w:rsidP="00BB3B7D">
      <w:pPr>
        <w:pStyle w:val="Default"/>
        <w:spacing w:after="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2.1.4. </w:t>
      </w:r>
      <w:r>
        <w:rPr>
          <w:sz w:val="22"/>
          <w:szCs w:val="22"/>
        </w:rPr>
        <w:t xml:space="preserve">Принимать от Заявителя письменные заявки на введение ограничения режима потребления/передачи электроэнергии, выданные последним в соответствии с согласованным графиком, и осуществлять действия по ограничению режима потребления/передачи электроэнергии. </w:t>
      </w:r>
    </w:p>
    <w:p w:rsidR="00BB3B7D" w:rsidRDefault="00BB3B7D" w:rsidP="00BB3B7D">
      <w:pPr>
        <w:pStyle w:val="Default"/>
        <w:spacing w:after="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2.1.5. </w:t>
      </w:r>
      <w:r>
        <w:rPr>
          <w:sz w:val="22"/>
          <w:szCs w:val="22"/>
        </w:rPr>
        <w:t xml:space="preserve">Согласовать график производства скрытых работ и при получении уведомления от Заявителя о сдаче скрытых работ обеспечить их приемку путем подписания соответствующих актов. </w:t>
      </w:r>
    </w:p>
    <w:p w:rsidR="00BB3B7D" w:rsidRDefault="00BB3B7D" w:rsidP="00BB3B7D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2.2. </w:t>
      </w:r>
      <w:r>
        <w:rPr>
          <w:sz w:val="22"/>
          <w:szCs w:val="22"/>
        </w:rPr>
        <w:t xml:space="preserve">Сетевая организация имеет право осуществлять контроль выполнения Заявителем технических условий и обязательств по настоящему договору, в том числе путем направления запросов и направления уполномоченных представителей в место расположения энергоустановок Заявителя, а также путем составления документов, примерный перечень которых указан в </w:t>
      </w:r>
      <w:r>
        <w:rPr>
          <w:b/>
          <w:bCs/>
          <w:sz w:val="22"/>
          <w:szCs w:val="22"/>
        </w:rPr>
        <w:t xml:space="preserve">приложении № 2 </w:t>
      </w:r>
      <w:r>
        <w:rPr>
          <w:sz w:val="22"/>
          <w:szCs w:val="22"/>
        </w:rPr>
        <w:t xml:space="preserve">к настоящему договору. </w:t>
      </w:r>
    </w:p>
    <w:p w:rsidR="00BB3B7D" w:rsidRDefault="00BB3B7D" w:rsidP="00BB3B7D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 2.3. </w:t>
      </w:r>
      <w:r>
        <w:rPr>
          <w:sz w:val="22"/>
          <w:szCs w:val="22"/>
        </w:rPr>
        <w:t xml:space="preserve">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sz w:val="22"/>
          <w:szCs w:val="22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sz w:val="22"/>
          <w:szCs w:val="22"/>
        </w:rPr>
        <w:t xml:space="preserve"> вправе по обращению Заявителя продлить срок действия технических условий. При этом дополнительная плата не взимается. </w:t>
      </w:r>
    </w:p>
    <w:p w:rsidR="00BB3B7D" w:rsidRDefault="00BB3B7D" w:rsidP="00BB3B7D">
      <w:pPr>
        <w:pStyle w:val="Default"/>
        <w:spacing w:before="60" w:after="60"/>
        <w:ind w:left="720" w:hanging="3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2.4. </w:t>
      </w:r>
      <w:r>
        <w:rPr>
          <w:sz w:val="22"/>
          <w:szCs w:val="22"/>
        </w:rPr>
        <w:t xml:space="preserve">Заявитель обязуется: </w:t>
      </w:r>
    </w:p>
    <w:p w:rsidR="00BB3B7D" w:rsidRDefault="00BB3B7D" w:rsidP="00BB3B7D">
      <w:pPr>
        <w:pStyle w:val="Default"/>
        <w:tabs>
          <w:tab w:val="left" w:pos="0"/>
        </w:tabs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 2.4.1. </w:t>
      </w:r>
      <w:r>
        <w:rPr>
          <w:sz w:val="22"/>
          <w:szCs w:val="22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Заявителя, указанные в технических условиях. </w:t>
      </w:r>
    </w:p>
    <w:p w:rsidR="00BB3B7D" w:rsidRDefault="00BB3B7D" w:rsidP="00BB3B7D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2.4.2. </w:t>
      </w:r>
      <w:r>
        <w:rPr>
          <w:sz w:val="22"/>
          <w:szCs w:val="22"/>
        </w:rPr>
        <w:t xml:space="preserve">Принять участие в осмотре (обследовании)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Сетевой организацией; после осуществления сетевой организацией фактического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 и эксплуатационной ответственности (</w:t>
      </w:r>
      <w:r>
        <w:rPr>
          <w:b/>
          <w:bCs/>
          <w:sz w:val="22"/>
          <w:szCs w:val="22"/>
        </w:rPr>
        <w:t>приложение №5</w:t>
      </w:r>
      <w:r>
        <w:rPr>
          <w:sz w:val="22"/>
          <w:szCs w:val="22"/>
        </w:rPr>
        <w:t xml:space="preserve">). </w:t>
      </w:r>
    </w:p>
    <w:p w:rsidR="00BB3B7D" w:rsidRDefault="00BB3B7D" w:rsidP="00BB3B7D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 2.4.3. </w:t>
      </w:r>
      <w:r>
        <w:rPr>
          <w:sz w:val="22"/>
          <w:szCs w:val="22"/>
        </w:rPr>
        <w:t xml:space="preserve"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условий. </w:t>
      </w:r>
    </w:p>
    <w:p w:rsidR="00BB3B7D" w:rsidRDefault="00BB3B7D" w:rsidP="00BB3B7D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2.4.4. </w:t>
      </w:r>
      <w:r>
        <w:rPr>
          <w:sz w:val="22"/>
          <w:szCs w:val="22"/>
        </w:rPr>
        <w:t>При проверке Сторонами выполнения Заявителем технических условий подписать со своей стороны акт о выполнении технических условий, включающий акт осмотра приборов учета и согласования расчетной схемы учета электроэнергии (мощности) (</w:t>
      </w:r>
      <w:r>
        <w:rPr>
          <w:b/>
          <w:bCs/>
          <w:sz w:val="22"/>
          <w:szCs w:val="22"/>
        </w:rPr>
        <w:t>Приложение №3</w:t>
      </w:r>
      <w:r>
        <w:rPr>
          <w:sz w:val="22"/>
          <w:szCs w:val="22"/>
        </w:rPr>
        <w:t xml:space="preserve">). </w:t>
      </w:r>
    </w:p>
    <w:p w:rsidR="00BB3B7D" w:rsidRDefault="00BB3B7D" w:rsidP="00BB3B7D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2.4.5. </w:t>
      </w:r>
      <w:r>
        <w:rPr>
          <w:sz w:val="22"/>
          <w:szCs w:val="22"/>
        </w:rPr>
        <w:t xml:space="preserve">Устранять, указанные Сетевой организацией в ходе приемки, претензии к качеству выполнения технических условий. Доказательством приемки Сетевой организацией работ по выполнению технических условий является подписанный Сетевой организацией акт о выполнении </w:t>
      </w:r>
      <w:r>
        <w:rPr>
          <w:sz w:val="22"/>
          <w:szCs w:val="22"/>
        </w:rPr>
        <w:lastRenderedPageBreak/>
        <w:t xml:space="preserve">технических условий, включающий акт осмотра приборов учета и согласования расчетной схемы учета электроэнергии (мощности). </w:t>
      </w:r>
    </w:p>
    <w:p w:rsidR="00BB3B7D" w:rsidRDefault="00BB3B7D" w:rsidP="00BB3B7D">
      <w:pPr>
        <w:pStyle w:val="Default"/>
        <w:spacing w:before="60" w:after="6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2.4.6. </w:t>
      </w:r>
      <w:r>
        <w:rPr>
          <w:sz w:val="22"/>
          <w:szCs w:val="22"/>
        </w:rPr>
        <w:t xml:space="preserve">Обеспечить доступ Сетевой организации в энергоустановки Заявителя и участие уполномоченного представителя Заявителя при выполнении Сетевой организацией работ по фактическому присоединению энергоустановок Заявителя к электрическим сетям Сетевой организации. Непредставление доступа или отсутствие уполномоченного представителя Заявителя, в случае если Заявитель был уведомлен надлежащим образом, является основанием для Сетевой организации перенести сроки выполнения работ по фактическому присоединению. </w:t>
      </w:r>
    </w:p>
    <w:p w:rsidR="00BB3B7D" w:rsidRDefault="00BB3B7D" w:rsidP="00BB3B7D">
      <w:pPr>
        <w:pStyle w:val="Default"/>
        <w:spacing w:before="60" w:after="6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2.4.7. </w:t>
      </w:r>
      <w:r>
        <w:rPr>
          <w:sz w:val="22"/>
          <w:szCs w:val="22"/>
        </w:rPr>
        <w:t>Принять от Сетевой организации и в течение _______ рабочих дней с момента получения подписать и передать Сетевой организации акт о технологическом присоединении (</w:t>
      </w:r>
      <w:r>
        <w:rPr>
          <w:b/>
          <w:bCs/>
          <w:sz w:val="22"/>
          <w:szCs w:val="22"/>
        </w:rPr>
        <w:t>приложение № 4</w:t>
      </w:r>
      <w:r>
        <w:rPr>
          <w:sz w:val="22"/>
          <w:szCs w:val="22"/>
        </w:rPr>
        <w:t xml:space="preserve">). В случае </w:t>
      </w:r>
      <w:proofErr w:type="spellStart"/>
      <w:r>
        <w:rPr>
          <w:sz w:val="22"/>
          <w:szCs w:val="22"/>
        </w:rPr>
        <w:t>неподписания</w:t>
      </w:r>
      <w:proofErr w:type="spellEnd"/>
      <w:r>
        <w:rPr>
          <w:sz w:val="22"/>
          <w:szCs w:val="22"/>
        </w:rPr>
        <w:t xml:space="preserve"> акта о технологическом присоединении в указанный срок или в случае непредставления в этот срок мотивированного письменного отказа в его подписании, акт считается подписанным со стороны Заявителя. </w:t>
      </w:r>
    </w:p>
    <w:p w:rsidR="00BB3B7D" w:rsidRDefault="00BB3B7D" w:rsidP="00BB3B7D">
      <w:pPr>
        <w:pStyle w:val="Default"/>
        <w:spacing w:before="60" w:after="6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2.4.8. </w:t>
      </w:r>
      <w:r>
        <w:rPr>
          <w:sz w:val="22"/>
          <w:szCs w:val="22"/>
        </w:rPr>
        <w:t xml:space="preserve">Надлежащим образом исполнять указанные в разделе 3 настоящего договора обязательства по оплате расходов на технологическое присоединение. </w:t>
      </w:r>
    </w:p>
    <w:p w:rsidR="00BB3B7D" w:rsidRDefault="00BB3B7D" w:rsidP="00BB3B7D">
      <w:pPr>
        <w:pStyle w:val="Default"/>
        <w:spacing w:before="60" w:after="6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2.4.9. </w:t>
      </w:r>
      <w:r>
        <w:rPr>
          <w:sz w:val="22"/>
          <w:szCs w:val="22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 в отношении которых применяется категория надежности электроснабжения, предусматривающая использование двух и более источников электроснабжения. </w:t>
      </w:r>
    </w:p>
    <w:p w:rsidR="00BB3B7D" w:rsidRDefault="00BB3B7D" w:rsidP="00BB3B7D">
      <w:pPr>
        <w:pStyle w:val="Default"/>
        <w:spacing w:before="60" w:after="6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2.5. </w:t>
      </w:r>
      <w:r>
        <w:rPr>
          <w:sz w:val="22"/>
          <w:szCs w:val="22"/>
        </w:rPr>
        <w:t xml:space="preserve">Заявитель вправе при невыполнении им технических условий в согласованный срок и наличии на дату </w:t>
      </w:r>
      <w:proofErr w:type="gramStart"/>
      <w:r>
        <w:rPr>
          <w:sz w:val="22"/>
          <w:szCs w:val="22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sz w:val="22"/>
          <w:szCs w:val="22"/>
        </w:rPr>
        <w:t xml:space="preserve"> обратиться в Сетевую организацию с просьбой о продлении срока действия технических условий.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Плата за технологическое присоединение и порядок расчетов </w:t>
      </w:r>
    </w:p>
    <w:p w:rsidR="00BB3B7D" w:rsidRDefault="00BB3B7D" w:rsidP="00BB3B7D">
      <w:pPr>
        <w:pStyle w:val="Default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3.1. </w:t>
      </w:r>
      <w:r>
        <w:rPr>
          <w:sz w:val="22"/>
          <w:szCs w:val="22"/>
        </w:rPr>
        <w:t xml:space="preserve">Размер платы за технологическое присоединение определяется*(5)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решением ______________________________________________________________________ </w:t>
      </w:r>
    </w:p>
    <w:p w:rsidR="00BB3B7D" w:rsidRDefault="00BB3B7D" w:rsidP="00BB3B7D">
      <w:pPr>
        <w:pStyle w:val="Default"/>
        <w:ind w:left="28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органа исполнительной </w:t>
      </w:r>
      <w:proofErr w:type="spellStart"/>
      <w:r>
        <w:rPr>
          <w:sz w:val="16"/>
          <w:szCs w:val="16"/>
        </w:rPr>
        <w:t>властив</w:t>
      </w:r>
      <w:proofErr w:type="spellEnd"/>
      <w:r>
        <w:rPr>
          <w:sz w:val="16"/>
          <w:szCs w:val="16"/>
        </w:rPr>
        <w:t xml:space="preserve"> области государственного регулирования тарифов) </w:t>
      </w: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__________ N _______ и составляет _________ рублей </w:t>
      </w:r>
      <w:proofErr w:type="spellStart"/>
      <w:r>
        <w:rPr>
          <w:sz w:val="22"/>
          <w:szCs w:val="22"/>
        </w:rPr>
        <w:t>________копеек</w:t>
      </w:r>
      <w:proofErr w:type="spellEnd"/>
      <w:r>
        <w:rPr>
          <w:sz w:val="22"/>
          <w:szCs w:val="22"/>
        </w:rPr>
        <w:t xml:space="preserve">. </w:t>
      </w:r>
    </w:p>
    <w:p w:rsidR="00BB3B7D" w:rsidRDefault="00BB3B7D" w:rsidP="00BB3B7D">
      <w:pPr>
        <w:pStyle w:val="Default"/>
        <w:spacing w:before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3.2. </w:t>
      </w:r>
      <w:r>
        <w:rPr>
          <w:sz w:val="22"/>
          <w:szCs w:val="22"/>
        </w:rPr>
        <w:t xml:space="preserve">Внесение платы за технологическое присоединение осуществляется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Заявителем в следующем порядке: ______________________________________________________________ </w:t>
      </w:r>
    </w:p>
    <w:p w:rsidR="00BB3B7D" w:rsidRDefault="00BB3B7D" w:rsidP="00BB3B7D">
      <w:pPr>
        <w:pStyle w:val="Default"/>
        <w:ind w:left="41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(указываются порядок и сроки внесения платы за технологическое присоединение) </w:t>
      </w:r>
    </w:p>
    <w:p w:rsidR="00BB3B7D" w:rsidRDefault="00BB3B7D" w:rsidP="00BB3B7D">
      <w:pPr>
        <w:pStyle w:val="Default"/>
        <w:spacing w:before="240" w:after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3.3. </w:t>
      </w:r>
      <w:r>
        <w:rPr>
          <w:sz w:val="22"/>
          <w:szCs w:val="22"/>
        </w:rPr>
        <w:t xml:space="preserve">Датой исполнения обязательства Заявителя по оплате расходов на технологическое присоединение считается дата зачисления денежных средств на расчетный счет Сетевой организации.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Разграничение балансовой принадлежности электрических сетей и эксплуатационной ответственности Сторон </w:t>
      </w:r>
    </w:p>
    <w:p w:rsidR="00BB3B7D" w:rsidRDefault="00BB3B7D" w:rsidP="00BB3B7D">
      <w:pPr>
        <w:pStyle w:val="Default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4.1. </w:t>
      </w:r>
      <w:r>
        <w:rPr>
          <w:sz w:val="22"/>
          <w:szCs w:val="22"/>
        </w:rPr>
        <w:t xml:space="preserve">Заявитель несет балансовую и эксплуатационную ответственность в границах своего участка, Сетевая организация - до границ участка Заявителя*(6).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Условия изменения, расторжения договора и ответственность Сторон </w:t>
      </w:r>
    </w:p>
    <w:p w:rsidR="00BB3B7D" w:rsidRDefault="00BB3B7D" w:rsidP="00BB3B7D">
      <w:pPr>
        <w:pStyle w:val="Default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5.1. </w:t>
      </w:r>
      <w:r>
        <w:rPr>
          <w:sz w:val="22"/>
          <w:szCs w:val="22"/>
        </w:rPr>
        <w:t xml:space="preserve">Настоящий договор может быть изменен по письменному соглашению Сторон или в судебном порядке. </w:t>
      </w:r>
    </w:p>
    <w:p w:rsidR="00BB3B7D" w:rsidRDefault="00BB3B7D" w:rsidP="00BB3B7D">
      <w:pPr>
        <w:pStyle w:val="Default"/>
        <w:spacing w:before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5.2.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требованию одной из Сторон и по основаниям, предусмотренным Гражданским кодексом Российской Федерации. </w:t>
      </w:r>
    </w:p>
    <w:p w:rsidR="00BB3B7D" w:rsidRDefault="00BB3B7D" w:rsidP="00BB3B7D">
      <w:pPr>
        <w:pStyle w:val="Default"/>
        <w:spacing w:before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5.3. </w:t>
      </w:r>
      <w:r>
        <w:rPr>
          <w:sz w:val="22"/>
          <w:szCs w:val="22"/>
        </w:rPr>
        <w:t xml:space="preserve">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 </w:t>
      </w:r>
    </w:p>
    <w:p w:rsidR="00BB3B7D" w:rsidRDefault="00BB3B7D" w:rsidP="00BB3B7D">
      <w:pPr>
        <w:pStyle w:val="Default"/>
        <w:spacing w:before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5.4. </w:t>
      </w:r>
      <w:proofErr w:type="gramStart"/>
      <w:r>
        <w:rPr>
          <w:sz w:val="22"/>
          <w:szCs w:val="22"/>
        </w:rPr>
        <w:t xml:space="preserve"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</w:t>
      </w:r>
      <w:r>
        <w:rPr>
          <w:sz w:val="22"/>
          <w:szCs w:val="22"/>
        </w:rPr>
        <w:lastRenderedPageBreak/>
        <w:t xml:space="preserve">Стороне неустойку, рассчитанную как произведение 0,014ставки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 </w:t>
      </w:r>
      <w:proofErr w:type="gramEnd"/>
    </w:p>
    <w:p w:rsidR="00BB3B7D" w:rsidRDefault="00BB3B7D" w:rsidP="00BB3B7D">
      <w:pPr>
        <w:pStyle w:val="Default"/>
        <w:spacing w:before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5.5. </w:t>
      </w:r>
      <w:r>
        <w:rPr>
          <w:sz w:val="22"/>
          <w:szCs w:val="22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BB3B7D" w:rsidRDefault="00BB3B7D" w:rsidP="00BB3B7D">
      <w:pPr>
        <w:pStyle w:val="Default"/>
        <w:spacing w:before="24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5.6.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sz w:val="22"/>
          <w:szCs w:val="22"/>
        </w:rPr>
        <w:t>5.7. Надлежащим подтверждением наличия обстоятельств непреодолимой силы служат решения (заявления) компетентных органов государственной власти или иными уполномоченными организациям.</w:t>
      </w:r>
      <w:r>
        <w:rPr>
          <w:rFonts w:ascii="Arial" w:hAnsi="Arial" w:cs="Arial"/>
          <w:sz w:val="23"/>
          <w:szCs w:val="23"/>
        </w:rPr>
        <w:t xml:space="preserve"> </w:t>
      </w:r>
    </w:p>
    <w:p w:rsidR="00BB3B7D" w:rsidRDefault="00BB3B7D" w:rsidP="00BB3B7D">
      <w:pPr>
        <w:pStyle w:val="Default"/>
        <w:ind w:firstLine="708"/>
        <w:jc w:val="both"/>
        <w:rPr>
          <w:rFonts w:ascii="Arial" w:hAnsi="Arial" w:cs="Arial"/>
          <w:sz w:val="23"/>
          <w:szCs w:val="23"/>
        </w:rPr>
      </w:pPr>
    </w:p>
    <w:p w:rsidR="00BB3B7D" w:rsidRDefault="00BB3B7D" w:rsidP="00BB3B7D">
      <w:pPr>
        <w:pStyle w:val="Default"/>
        <w:ind w:firstLine="708"/>
        <w:jc w:val="center"/>
        <w:rPr>
          <w:sz w:val="22"/>
          <w:szCs w:val="22"/>
        </w:rPr>
      </w:pPr>
      <w:r>
        <w:rPr>
          <w:rFonts w:ascii="Arial" w:hAnsi="Arial" w:cs="Arial"/>
          <w:sz w:val="23"/>
          <w:szCs w:val="23"/>
        </w:rPr>
        <w:t>6</w:t>
      </w:r>
      <w:r>
        <w:rPr>
          <w:b/>
          <w:bCs/>
          <w:sz w:val="22"/>
          <w:szCs w:val="22"/>
        </w:rPr>
        <w:t>. Порядок разрешения споров</w:t>
      </w:r>
    </w:p>
    <w:p w:rsidR="00BB3B7D" w:rsidRDefault="00BB3B7D" w:rsidP="00BB3B7D">
      <w:pPr>
        <w:pStyle w:val="Default"/>
        <w:spacing w:before="60" w:after="6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6.1. </w:t>
      </w:r>
      <w:r>
        <w:rPr>
          <w:sz w:val="22"/>
          <w:szCs w:val="22"/>
        </w:rPr>
        <w:t xml:space="preserve">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Срок действия договора </w:t>
      </w:r>
    </w:p>
    <w:p w:rsidR="00BB3B7D" w:rsidRDefault="00BB3B7D" w:rsidP="00BB3B7D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7.1. </w:t>
      </w:r>
      <w:r>
        <w:rPr>
          <w:sz w:val="22"/>
          <w:szCs w:val="22"/>
        </w:rPr>
        <w:t xml:space="preserve">Договор вступает в силу с момента его подписания и действует до момента исполнения Сторонами своих обязательств в полном объеме, если иное не предусмотрено в настоящем договоре.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досрочно по соглашению Сторон. </w:t>
      </w:r>
    </w:p>
    <w:p w:rsidR="00BB3B7D" w:rsidRDefault="00BB3B7D" w:rsidP="00BB3B7D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7.2. </w:t>
      </w:r>
      <w:r>
        <w:rPr>
          <w:sz w:val="22"/>
          <w:szCs w:val="22"/>
        </w:rPr>
        <w:t xml:space="preserve">Заявитель обязан уведомить Сетевую компанию о расторжении договора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________ дней до планируемой даты расторжения настоящего договора, при этом Стороны обязаны составить акт сверки расчетов. В этом случае настоящий договор считается расторгнутым с момента полного взаиморасчета Сторон.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Заключительные положения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8.1. </w:t>
      </w:r>
      <w:r>
        <w:rPr>
          <w:sz w:val="22"/>
          <w:szCs w:val="22"/>
        </w:rPr>
        <w:t xml:space="preserve">Настоящий договор составлен в двух экземплярах, имеющих </w:t>
      </w:r>
      <w:proofErr w:type="gramStart"/>
      <w:r>
        <w:rPr>
          <w:sz w:val="22"/>
          <w:szCs w:val="22"/>
        </w:rPr>
        <w:t>одинаковую</w:t>
      </w:r>
      <w:proofErr w:type="gramEnd"/>
      <w:r>
        <w:rPr>
          <w:sz w:val="22"/>
          <w:szCs w:val="22"/>
        </w:rPr>
        <w:t xml:space="preserve"> юридическую по одному экземпляру каждой из Сторон.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8.2. </w:t>
      </w:r>
      <w:r>
        <w:rPr>
          <w:sz w:val="22"/>
          <w:szCs w:val="22"/>
        </w:rPr>
        <w:t xml:space="preserve">Любые изменения и дополнения к настоящему договору действительны в том случае, если они оформлены в письменном виде и подписаны обеими Сторонами.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8.3. </w:t>
      </w:r>
      <w:r>
        <w:rPr>
          <w:sz w:val="22"/>
          <w:szCs w:val="22"/>
        </w:rPr>
        <w:t>Признание недействительны</w:t>
      </w:r>
      <w:proofErr w:type="gramStart"/>
      <w:r>
        <w:rPr>
          <w:sz w:val="22"/>
          <w:szCs w:val="22"/>
        </w:rPr>
        <w:t>м(</w:t>
      </w:r>
      <w:proofErr w:type="gramEnd"/>
      <w:r>
        <w:rPr>
          <w:sz w:val="22"/>
          <w:szCs w:val="22"/>
        </w:rPr>
        <w:t>и) отдельного(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положения(</w:t>
      </w:r>
      <w:proofErr w:type="spellStart"/>
      <w:r>
        <w:rPr>
          <w:sz w:val="22"/>
          <w:szCs w:val="22"/>
        </w:rPr>
        <w:t>ий</w:t>
      </w:r>
      <w:proofErr w:type="spellEnd"/>
      <w:r>
        <w:rPr>
          <w:sz w:val="22"/>
          <w:szCs w:val="22"/>
        </w:rPr>
        <w:t xml:space="preserve">) настоящего договора не влечет признания его недействительности в целом. В случае расхождения отдельных положений настоящего договора с положениями действующего законодательства, Стороны руководствуются условиями настоящего договора.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8.4. </w:t>
      </w:r>
      <w:proofErr w:type="gramStart"/>
      <w:r>
        <w:rPr>
          <w:sz w:val="22"/>
          <w:szCs w:val="22"/>
        </w:rPr>
        <w:t xml:space="preserve">Сведения о деятельности Сторон, полученные ими при заключении, изменении (дополнении), исполнении и расторжении настоящего договора, а также сведения, вытекающие из содержания настоящего договора, являются коммерческой тайной и не подлежат разглашению третьим лицам (кроме, как в случаях, предусмотренных действующим законодательством Российской Федерации или соглашением Сторон) в течение срока действия настоящего договора и в течение трех лет после его окончания. </w:t>
      </w:r>
      <w:proofErr w:type="gramEnd"/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8.5. </w:t>
      </w:r>
      <w:r>
        <w:rPr>
          <w:sz w:val="22"/>
          <w:szCs w:val="22"/>
        </w:rPr>
        <w:t xml:space="preserve">Стороны обязуются письменно уведомлять друг друга об изменении формы собственности, банковских и почтовых реквизитов, смене руководства, отзыве (отмене) доверенностей, реорганизации, ликвидации и иных обстоятельствах, влияющих на надлежащее исполнение предусмотренных настоящим договором обязательств, в срок не позднее ____ дней с момента наступления соответствующих обстоятельств. </w:t>
      </w:r>
    </w:p>
    <w:p w:rsidR="00BB3B7D" w:rsidRDefault="00BB3B7D" w:rsidP="00BB3B7D">
      <w:pPr>
        <w:pStyle w:val="Default"/>
        <w:rPr>
          <w:sz w:val="22"/>
          <w:szCs w:val="22"/>
        </w:rPr>
      </w:pPr>
    </w:p>
    <w:p w:rsidR="00BB3B7D" w:rsidRDefault="00BB3B7D" w:rsidP="00BB3B7D">
      <w:pPr>
        <w:pStyle w:val="Default"/>
        <w:spacing w:before="60" w:after="60"/>
        <w:ind w:left="79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Приложения к договору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9.1. </w:t>
      </w:r>
      <w:r>
        <w:rPr>
          <w:sz w:val="22"/>
          <w:szCs w:val="22"/>
        </w:rPr>
        <w:t xml:space="preserve">Приложение № 1 «Технические условия для технологического присоединения энергоустановок Заказчика к электрическим сетям».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9.2. </w:t>
      </w:r>
      <w:r>
        <w:rPr>
          <w:sz w:val="22"/>
          <w:szCs w:val="22"/>
        </w:rPr>
        <w:t xml:space="preserve">Приложение № 2 «Перечень актов к составлению в ходе выполнения Исполнителем приемки скрытых работ и контрольных функций».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9.3. </w:t>
      </w:r>
      <w:r>
        <w:rPr>
          <w:sz w:val="22"/>
          <w:szCs w:val="22"/>
        </w:rPr>
        <w:t xml:space="preserve">Приложение № 3 «Форма Акта о выполнении ТУ, включающего акт осмотра приборов учета и согласования расчетной схемы учета электроэнергии (мощности)».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9.4. </w:t>
      </w:r>
      <w:r>
        <w:rPr>
          <w:sz w:val="22"/>
          <w:szCs w:val="22"/>
        </w:rPr>
        <w:t xml:space="preserve">Приложение № 4 «Акт о технологическом присоединении».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9.5. </w:t>
      </w:r>
      <w:r>
        <w:rPr>
          <w:sz w:val="22"/>
          <w:szCs w:val="22"/>
        </w:rPr>
        <w:t xml:space="preserve">Приложение № 5 «Акт разграничения балансовой принадлежности электросетей и эксплуатационной ответственности сторон». </w:t>
      </w:r>
    </w:p>
    <w:p w:rsidR="00BB3B7D" w:rsidRDefault="00BB3B7D" w:rsidP="00BB3B7D">
      <w:pPr>
        <w:pStyle w:val="Default"/>
        <w:spacing w:after="60"/>
        <w:ind w:firstLine="71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9.6. </w:t>
      </w:r>
      <w:r>
        <w:rPr>
          <w:sz w:val="22"/>
          <w:szCs w:val="22"/>
        </w:rPr>
        <w:t>Все приложения и соглашения к настоящему договору являются его неотъемлемой частью и вступают в силу после подписания настоящего договора и осуществления платежей, предусмотренных пунктом 3.1 настоящего договора.</w:t>
      </w:r>
    </w:p>
    <w:p w:rsidR="00BB3B7D" w:rsidRDefault="00BB3B7D" w:rsidP="00BB3B7D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42"/>
        <w:gridCol w:w="4731"/>
      </w:tblGrid>
      <w:tr w:rsidR="00BB3B7D" w:rsidTr="00BB3B7D">
        <w:tblPrEx>
          <w:tblCellMar>
            <w:top w:w="0" w:type="dxa"/>
            <w:bottom w:w="0" w:type="dxa"/>
          </w:tblCellMar>
        </w:tblPrEx>
        <w:trPr>
          <w:trHeight w:val="3997"/>
        </w:trPr>
        <w:tc>
          <w:tcPr>
            <w:tcW w:w="5442" w:type="dxa"/>
          </w:tcPr>
          <w:p w:rsidR="00BB3B7D" w:rsidRDefault="00BB3B7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Реквизиты Сторон </w:t>
            </w:r>
          </w:p>
          <w:p w:rsidR="00BB3B7D" w:rsidRDefault="00BB3B7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Сетевая организация: </w:t>
            </w:r>
          </w:p>
          <w:p w:rsidR="00D14D3B" w:rsidRDefault="00D14D3B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/>
              <w:tblW w:w="942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26"/>
            </w:tblGrid>
            <w:tr w:rsidR="00BB3B7D" w:rsidRPr="00055394" w:rsidTr="00BB3B7D"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B7D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r w:rsidRPr="0005178B">
                    <w:rPr>
                      <w:szCs w:val="24"/>
                    </w:rPr>
                    <w:t xml:space="preserve">Юридический </w:t>
                  </w:r>
                  <w:r w:rsidR="00D14D3B">
                    <w:rPr>
                      <w:szCs w:val="24"/>
                    </w:rPr>
                    <w:t>/ почтовый адрес</w:t>
                  </w:r>
                  <w:r w:rsidRPr="0005178B">
                    <w:rPr>
                      <w:szCs w:val="24"/>
                    </w:rPr>
                    <w:t xml:space="preserve">: </w:t>
                  </w:r>
                  <w:r>
                    <w:rPr>
                      <w:szCs w:val="24"/>
                    </w:rPr>
                    <w:t>671353</w:t>
                  </w:r>
                  <w:r w:rsidRPr="00055394">
                    <w:rPr>
                      <w:szCs w:val="24"/>
                    </w:rPr>
                    <w:t>,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BB3B7D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Республика Бурятия,</w:t>
                  </w:r>
                  <w:r w:rsidRPr="00055394">
                    <w:rPr>
                      <w:szCs w:val="24"/>
                    </w:rPr>
                    <w:t xml:space="preserve"> </w:t>
                  </w:r>
                </w:p>
                <w:p w:rsidR="00BB3B7D" w:rsidRPr="00055394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Мухоршибирский</w:t>
                  </w:r>
                  <w:proofErr w:type="spellEnd"/>
                  <w:r>
                    <w:rPr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szCs w:val="24"/>
                    </w:rPr>
                    <w:t>п</w:t>
                  </w:r>
                  <w:proofErr w:type="gramStart"/>
                  <w:r>
                    <w:rPr>
                      <w:szCs w:val="24"/>
                    </w:rPr>
                    <w:t>.С</w:t>
                  </w:r>
                  <w:proofErr w:type="gramEnd"/>
                  <w:r>
                    <w:rPr>
                      <w:szCs w:val="24"/>
                    </w:rPr>
                    <w:t>аган-Нур</w:t>
                  </w:r>
                  <w:proofErr w:type="spellEnd"/>
                  <w:r w:rsidRPr="00055394">
                    <w:rPr>
                      <w:szCs w:val="24"/>
                    </w:rPr>
                    <w:t xml:space="preserve"> </w:t>
                  </w:r>
                </w:p>
              </w:tc>
            </w:tr>
            <w:tr w:rsidR="00BB3B7D" w:rsidRPr="00055394" w:rsidTr="00BB3B7D"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B7D" w:rsidRPr="00055394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r w:rsidRPr="00055394">
                    <w:rPr>
                      <w:szCs w:val="24"/>
                    </w:rPr>
                    <w:t xml:space="preserve">ИНН </w:t>
                  </w:r>
                  <w:r>
                    <w:rPr>
                      <w:szCs w:val="24"/>
                    </w:rPr>
                    <w:t>031 400 2305</w:t>
                  </w:r>
                </w:p>
              </w:tc>
            </w:tr>
            <w:tr w:rsidR="00BB3B7D" w:rsidRPr="00055394" w:rsidTr="00BB3B7D"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B7D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r w:rsidRPr="00055394">
                    <w:rPr>
                      <w:szCs w:val="24"/>
                    </w:rPr>
                    <w:t xml:space="preserve">КПП </w:t>
                  </w:r>
                  <w:r>
                    <w:rPr>
                      <w:szCs w:val="24"/>
                    </w:rPr>
                    <w:t>031 401 001</w:t>
                  </w:r>
                </w:p>
                <w:p w:rsidR="00BB3B7D" w:rsidRPr="00055394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ОГРН 102 030 075 23 50</w:t>
                  </w:r>
                </w:p>
              </w:tc>
            </w:tr>
            <w:tr w:rsidR="00BB3B7D" w:rsidRPr="00055394" w:rsidTr="00BB3B7D"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B7D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Cs w:val="24"/>
                    </w:rPr>
                    <w:t>р</w:t>
                  </w:r>
                  <w:proofErr w:type="spellEnd"/>
                  <w:proofErr w:type="gramEnd"/>
                  <w:r w:rsidRPr="00055394">
                    <w:rPr>
                      <w:szCs w:val="24"/>
                    </w:rPr>
                    <w:t>/</w:t>
                  </w:r>
                  <w:proofErr w:type="spellStart"/>
                  <w:r w:rsidRPr="00055394">
                    <w:rPr>
                      <w:szCs w:val="24"/>
                    </w:rPr>
                    <w:t>сч</w:t>
                  </w:r>
                  <w:proofErr w:type="spellEnd"/>
                  <w:r w:rsidRPr="00055394">
                    <w:rPr>
                      <w:szCs w:val="24"/>
                    </w:rPr>
                    <w:t>. №</w:t>
                  </w:r>
                  <w:r>
                    <w:rPr>
                      <w:szCs w:val="24"/>
                    </w:rPr>
                    <w:t>4070 2810 6000 0000 7038</w:t>
                  </w:r>
                </w:p>
                <w:p w:rsidR="00BB3B7D" w:rsidRPr="00055394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 ОАО АКБ «Связь-Банк» г</w:t>
                  </w:r>
                  <w:proofErr w:type="gramStart"/>
                  <w:r>
                    <w:rPr>
                      <w:szCs w:val="24"/>
                    </w:rPr>
                    <w:t>.</w:t>
                  </w:r>
                  <w:r w:rsidRPr="00055394">
                    <w:rPr>
                      <w:szCs w:val="24"/>
                    </w:rPr>
                    <w:t>М</w:t>
                  </w:r>
                  <w:proofErr w:type="gramEnd"/>
                  <w:r w:rsidRPr="00055394">
                    <w:rPr>
                      <w:szCs w:val="24"/>
                    </w:rPr>
                    <w:t>осква</w:t>
                  </w:r>
                </w:p>
              </w:tc>
            </w:tr>
            <w:tr w:rsidR="00BB3B7D" w:rsidRPr="00055394" w:rsidTr="00BB3B7D"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B7D" w:rsidRPr="00055394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к</w:t>
                  </w:r>
                  <w:proofErr w:type="gramEnd"/>
                  <w:r w:rsidRPr="00055394">
                    <w:rPr>
                      <w:szCs w:val="24"/>
                    </w:rPr>
                    <w:t>/счет  №30101810900000000848</w:t>
                  </w:r>
                </w:p>
              </w:tc>
            </w:tr>
            <w:tr w:rsidR="00BB3B7D" w:rsidRPr="00055394" w:rsidTr="00BB3B7D">
              <w:trPr>
                <w:trHeight w:val="310"/>
              </w:trPr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B7D" w:rsidRPr="00055394" w:rsidRDefault="00BB3B7D" w:rsidP="00BB3B7D">
                  <w:pPr>
                    <w:pStyle w:val="a3"/>
                    <w:spacing w:line="312" w:lineRule="auto"/>
                    <w:jc w:val="both"/>
                    <w:rPr>
                      <w:szCs w:val="24"/>
                    </w:rPr>
                  </w:pPr>
                  <w:r w:rsidRPr="00055394">
                    <w:rPr>
                      <w:szCs w:val="24"/>
                    </w:rPr>
                    <w:t>БИК 044525848</w:t>
                  </w:r>
                </w:p>
              </w:tc>
            </w:tr>
          </w:tbl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Исполнительный директор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3B7D" w:rsidRDefault="00BB3B7D" w:rsidP="00BB3B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 В.Н. Кулецкий</w:t>
            </w:r>
          </w:p>
          <w:p w:rsidR="00BB3B7D" w:rsidRDefault="00BB3B7D" w:rsidP="00BB3B7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1" w:type="dxa"/>
          </w:tcPr>
          <w:p w:rsidR="00BB3B7D" w:rsidRDefault="00BB3B7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Заявитель: </w:t>
            </w:r>
          </w:p>
          <w:p w:rsidR="00D14D3B" w:rsidRDefault="00D14D3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юридических лиц - полное наименование) (номер записи в Едином государственном реестре юридических лиц)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Местонахождение: 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_______________________________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(должность, фамилия, имя, отчество лица, </w:t>
            </w:r>
            <w:proofErr w:type="gramEnd"/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действующего от имени юридического лица)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индивидуальных предпринимателей </w:t>
            </w:r>
            <w:proofErr w:type="gramStart"/>
            <w:r>
              <w:rPr>
                <w:sz w:val="16"/>
                <w:szCs w:val="16"/>
              </w:rPr>
              <w:t>-ф</w:t>
            </w:r>
            <w:proofErr w:type="gramEnd"/>
            <w:r>
              <w:rPr>
                <w:sz w:val="16"/>
                <w:szCs w:val="16"/>
              </w:rPr>
              <w:t xml:space="preserve">амилия, имя, отчество) </w:t>
            </w:r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записи в Едином государственном реестре индивидуальных предпринимателей и дата ее внесения в реестр)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(серия, номер и дата выдачи паспорта или иного </w:t>
            </w:r>
            <w:proofErr w:type="gramEnd"/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документа, удостоверяющего личность в соответствии с законодательством Российской Федерации)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_______________________________________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жительства: ___________________________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</w:p>
          <w:p w:rsidR="00BB3B7D" w:rsidRDefault="00BB3B7D" w:rsidP="00BB3B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 </w:t>
            </w:r>
          </w:p>
          <w:p w:rsidR="00BB3B7D" w:rsidRDefault="00BB3B7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</w:t>
            </w:r>
          </w:p>
          <w:p w:rsidR="00BB3B7D" w:rsidRDefault="00BB3B7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</w:tr>
    </w:tbl>
    <w:p w:rsidR="00725E95" w:rsidRDefault="00725E95"/>
    <w:sectPr w:rsidR="00725E95" w:rsidSect="00D14D3B">
      <w:footerReference w:type="default" r:id="rId7"/>
      <w:pgSz w:w="11906" w:h="16838"/>
      <w:pgMar w:top="426" w:right="850" w:bottom="1134" w:left="1134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74" w:rsidRDefault="00273174" w:rsidP="00D14D3B">
      <w:r>
        <w:separator/>
      </w:r>
    </w:p>
  </w:endnote>
  <w:endnote w:type="continuationSeparator" w:id="0">
    <w:p w:rsidR="00273174" w:rsidRDefault="00273174" w:rsidP="00D1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3B" w:rsidRDefault="00D14D3B" w:rsidP="00D14D3B">
    <w:pPr>
      <w:pStyle w:val="a7"/>
    </w:pPr>
    <w:r>
      <w:t>________________________ В.Н. Кулецкий</w:t>
    </w:r>
  </w:p>
  <w:p w:rsidR="00D14D3B" w:rsidRDefault="00D14D3B">
    <w:pPr>
      <w:pStyle w:val="a7"/>
      <w:jc w:val="right"/>
      <w:rPr>
        <w:rFonts w:asciiTheme="majorHAnsi" w:hAnsiTheme="majorHAnsi"/>
        <w:color w:val="4F81BD" w:themeColor="accent1"/>
        <w:sz w:val="40"/>
        <w:szCs w:val="40"/>
      </w:rPr>
    </w:pPr>
    <w:sdt>
      <w:sdtPr>
        <w:id w:val="246873377"/>
        <w:docPartObj>
          <w:docPartGallery w:val="Page Numbers (Bottom of Page)"/>
          <w:docPartUnique/>
        </w:docPartObj>
      </w:sdtPr>
      <w:sdtContent>
        <w:fldSimple w:instr=" PAGE   \* MERGEFORMAT ">
          <w:r w:rsidRPr="00D14D3B">
            <w:rPr>
              <w:rFonts w:asciiTheme="majorHAnsi" w:hAnsiTheme="majorHAnsi"/>
              <w:noProof/>
              <w:color w:val="4F81BD" w:themeColor="accent1"/>
              <w:sz w:val="40"/>
              <w:szCs w:val="40"/>
            </w:rPr>
            <w:t>1</w:t>
          </w:r>
        </w:fldSimple>
      </w:sdtContent>
    </w:sdt>
  </w:p>
  <w:p w:rsidR="00D14D3B" w:rsidRDefault="00D14D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74" w:rsidRDefault="00273174" w:rsidP="00D14D3B">
      <w:r>
        <w:separator/>
      </w:r>
    </w:p>
  </w:footnote>
  <w:footnote w:type="continuationSeparator" w:id="0">
    <w:p w:rsidR="00273174" w:rsidRDefault="00273174" w:rsidP="00D1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81687"/>
    <w:multiLevelType w:val="hybridMultilevel"/>
    <w:tmpl w:val="8585D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396934"/>
    <w:multiLevelType w:val="hybridMultilevel"/>
    <w:tmpl w:val="123FD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A4056B"/>
    <w:multiLevelType w:val="hybridMultilevel"/>
    <w:tmpl w:val="034B65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9C93D8"/>
    <w:multiLevelType w:val="hybridMultilevel"/>
    <w:tmpl w:val="4C679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BE7372"/>
    <w:multiLevelType w:val="hybridMultilevel"/>
    <w:tmpl w:val="4AC30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1EBEDB7"/>
    <w:multiLevelType w:val="hybridMultilevel"/>
    <w:tmpl w:val="A7D66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F511B2B"/>
    <w:multiLevelType w:val="hybridMultilevel"/>
    <w:tmpl w:val="65ABCB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5DED49"/>
    <w:multiLevelType w:val="hybridMultilevel"/>
    <w:tmpl w:val="751970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9F2460"/>
    <w:multiLevelType w:val="hybridMultilevel"/>
    <w:tmpl w:val="445980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91548B4"/>
    <w:multiLevelType w:val="hybridMultilevel"/>
    <w:tmpl w:val="BF0DD7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638D5F2"/>
    <w:multiLevelType w:val="hybridMultilevel"/>
    <w:tmpl w:val="B5DC39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D1E4677"/>
    <w:multiLevelType w:val="hybridMultilevel"/>
    <w:tmpl w:val="9897E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BDEBFA6"/>
    <w:multiLevelType w:val="hybridMultilevel"/>
    <w:tmpl w:val="B50D57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E230188"/>
    <w:multiLevelType w:val="hybridMultilevel"/>
    <w:tmpl w:val="3F00DD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20F1958"/>
    <w:multiLevelType w:val="hybridMultilevel"/>
    <w:tmpl w:val="AF737C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E262940"/>
    <w:multiLevelType w:val="hybridMultilevel"/>
    <w:tmpl w:val="30DBBA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2C79CE"/>
    <w:multiLevelType w:val="hybridMultilevel"/>
    <w:tmpl w:val="6AD0BA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BF023C"/>
    <w:multiLevelType w:val="hybridMultilevel"/>
    <w:tmpl w:val="84F69B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D8B1ABC"/>
    <w:multiLevelType w:val="hybridMultilevel"/>
    <w:tmpl w:val="B30B0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16"/>
  </w:num>
  <w:num w:numId="8">
    <w:abstractNumId w:val="14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10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3B7D"/>
    <w:rsid w:val="00273174"/>
    <w:rsid w:val="00725E95"/>
    <w:rsid w:val="00BB3B7D"/>
    <w:rsid w:val="00D1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aliases w:val="Список 1"/>
    <w:basedOn w:val="a"/>
    <w:link w:val="a4"/>
    <w:rsid w:val="00BB3B7D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aliases w:val="Список 1 Знак"/>
    <w:basedOn w:val="a0"/>
    <w:link w:val="a3"/>
    <w:rsid w:val="00BB3B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4D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4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4D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D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PolyanskayaSA</dc:creator>
  <cp:keywords/>
  <dc:description/>
  <cp:lastModifiedBy>PolyanskayaSA</cp:lastModifiedBy>
  <cp:revision>1</cp:revision>
  <dcterms:created xsi:type="dcterms:W3CDTF">2014-03-04T02:15:00Z</dcterms:created>
  <dcterms:modified xsi:type="dcterms:W3CDTF">2014-03-04T02:28:00Z</dcterms:modified>
</cp:coreProperties>
</file>